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492A2BF8" w:rsidR="00ED3A32" w:rsidRPr="005A40AE" w:rsidRDefault="00D22D22" w:rsidP="00F8740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F87404">
              <w:rPr>
                <w:rFonts w:ascii="Lucida Grande" w:hAnsi="Lucida Grande" w:cs="Lucida Grande" w:hint="eastAsia"/>
                <w:b/>
              </w:rPr>
              <w:t>5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F87404">
              <w:rPr>
                <w:rFonts w:ascii="Lucida Grande" w:hAnsi="Lucida Grande" w:cs="Lucida Grande"/>
              </w:rPr>
              <w:t>Food Bank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33203046" w:rsidR="00ED3A32" w:rsidRPr="00D56B32" w:rsidRDefault="00F87404" w:rsidP="00F87404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F87404">
              <w:rPr>
                <w:rFonts w:ascii="Lucida Grande" w:hAnsi="Lucida Grande" w:cs="Lucida Grande"/>
                <w:b/>
                <w:sz w:val="32"/>
                <w:szCs w:val="32"/>
              </w:rPr>
              <w:t>What sort of volunteer work would you like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87404">
              <w:rPr>
                <w:rFonts w:ascii="Lucida Grande" w:hAnsi="Lucida Grande" w:cs="Lucida Grande"/>
                <w:b/>
                <w:sz w:val="32"/>
                <w:szCs w:val="32"/>
              </w:rPr>
              <w:t>to do?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D6516" w14:textId="77777777" w:rsidR="00D20BAD" w:rsidRDefault="00D20BAD" w:rsidP="0007013A">
      <w:r>
        <w:separator/>
      </w:r>
    </w:p>
  </w:endnote>
  <w:endnote w:type="continuationSeparator" w:id="0">
    <w:p w14:paraId="18619A26" w14:textId="77777777" w:rsidR="00D20BAD" w:rsidRDefault="00D20BAD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DA66" w14:textId="77777777" w:rsidR="00D20BAD" w:rsidRDefault="00D20BAD" w:rsidP="0007013A">
      <w:r>
        <w:separator/>
      </w:r>
    </w:p>
  </w:footnote>
  <w:footnote w:type="continuationSeparator" w:id="0">
    <w:p w14:paraId="355B7E58" w14:textId="77777777" w:rsidR="00D20BAD" w:rsidRDefault="00D20BAD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6292C"/>
    <w:rsid w:val="00497F98"/>
    <w:rsid w:val="00502CCB"/>
    <w:rsid w:val="00504C2D"/>
    <w:rsid w:val="00531CC2"/>
    <w:rsid w:val="005A40AE"/>
    <w:rsid w:val="005B4A58"/>
    <w:rsid w:val="005D77BC"/>
    <w:rsid w:val="00620F9B"/>
    <w:rsid w:val="0064360C"/>
    <w:rsid w:val="006676DF"/>
    <w:rsid w:val="00675592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2350F"/>
    <w:rsid w:val="00A403E9"/>
    <w:rsid w:val="00B16895"/>
    <w:rsid w:val="00B56141"/>
    <w:rsid w:val="00B92423"/>
    <w:rsid w:val="00C4001C"/>
    <w:rsid w:val="00CC074A"/>
    <w:rsid w:val="00D007F9"/>
    <w:rsid w:val="00D20BAD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87404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2017-07-13T09:06:00Z</dcterms:created>
  <dcterms:modified xsi:type="dcterms:W3CDTF">2017-07-13T09:06:00Z</dcterms:modified>
</cp:coreProperties>
</file>